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882F18" w:rsidRDefault="00882F18" w:rsidP="00882F18">
      <w:pPr>
        <w:jc w:val="center"/>
        <w:rPr>
          <w:sz w:val="26"/>
          <w:szCs w:val="26"/>
        </w:rPr>
      </w:pPr>
      <w:r>
        <w:rPr>
          <w:sz w:val="28"/>
          <w:szCs w:val="28"/>
        </w:rPr>
        <w:t>ПОВЫШЕНИЯ КВАЛИФИКАЦИИ</w:t>
      </w:r>
    </w:p>
    <w:p w:rsidR="007A619F" w:rsidRPr="007A619F" w:rsidRDefault="007A619F" w:rsidP="007A619F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7A619F">
        <w:rPr>
          <w:b/>
          <w:sz w:val="28"/>
          <w:szCs w:val="28"/>
        </w:rPr>
        <w:t>«Физико-химические методы и средства химического анализа в деятельности испытательных лабораторий»</w:t>
      </w:r>
    </w:p>
    <w:p w:rsidR="00412CA4" w:rsidRDefault="00412CA4" w:rsidP="00412C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12CA4" w:rsidRDefault="00412CA4" w:rsidP="00412CA4">
      <w:pPr>
        <w:jc w:val="center"/>
        <w:rPr>
          <w:b/>
          <w:sz w:val="24"/>
          <w:szCs w:val="24"/>
        </w:rPr>
      </w:pPr>
    </w:p>
    <w:p w:rsidR="00412CA4" w:rsidRDefault="00412CA4" w:rsidP="00412C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и учебный план составлены с учетом требований действующего законодательства Российской Федерации, Федерального закона «Об образовании в Российской Федерации» № 273-ФЗ от 29.12.2012, а также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01.06.2013 № 499.</w:t>
      </w:r>
      <w:proofErr w:type="gramEnd"/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Default="00412CA4" w:rsidP="00412CA4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Цель программы: </w:t>
      </w:r>
      <w:r>
        <w:rPr>
          <w:rFonts w:eastAsia="Times New Roman CYR"/>
          <w:bCs/>
          <w:kern w:val="2"/>
          <w:sz w:val="28"/>
          <w:szCs w:val="28"/>
        </w:rPr>
        <w:t>Совершенствование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bCs/>
          <w:kern w:val="2"/>
          <w:sz w:val="28"/>
          <w:szCs w:val="28"/>
        </w:rPr>
        <w:t>компетенций, необходимых в области аналитической химии и практических навыков работы в испытательной лаборатории, необходимых для выполнения исследований (испытаний) и измерений в соответствии с областью деятельности (областью аккредитации) лаборатории, что является подтверждением соответствие сотрудника лаборатории требованиям Критериев аккредитации.</w:t>
      </w:r>
    </w:p>
    <w:p w:rsidR="00412CA4" w:rsidRDefault="00412CA4" w:rsidP="00412CA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>Категория слушателей</w:t>
      </w:r>
      <w:r>
        <w:rPr>
          <w:rFonts w:eastAsia="Times New Roman CYR"/>
          <w:bCs/>
          <w:kern w:val="2"/>
          <w:sz w:val="28"/>
          <w:szCs w:val="28"/>
        </w:rPr>
        <w:t>: работники испытательных лабораторий (центров), имеющих полное среднее профессиональное образование или высшее образование.</w:t>
      </w:r>
    </w:p>
    <w:p w:rsidR="00412CA4" w:rsidRDefault="00412CA4" w:rsidP="00412CA4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Планируемые результаты освоения программы: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слушатели должны знать:</w:t>
      </w:r>
    </w:p>
    <w:p w:rsidR="00412CA4" w:rsidRDefault="00412CA4" w:rsidP="00412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отбору и регистрации проб.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системы контроля качества результатов испытаний, исследований и измерений в испытательных лабораториях.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лаборатории в соответствии с профилем (областью аккредитации).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методик количественного и качественного химического анализа.</w:t>
      </w:r>
    </w:p>
    <w:p w:rsidR="00412CA4" w:rsidRDefault="00412CA4" w:rsidP="00412C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Основы правил обработки результатов с использованием информационных технологий.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слушатели должны уметь: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отбор и регистрацию проб в соответствии с профилем (областью аккредитации) лаборатории: воды, почвы, воздуха, исходных материалов, промежуточных и готовых продуктов.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техникой проведения качественного и количественного анализа неорганических и органических веществ физико-химическими методами.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химическими веществами и оборудованием с соблюдением требований охраны труда.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Готовить растворы дезинфицирующих средств, проводить подготовку помещений, оборудования и материалов для проведения исследований и </w:t>
      </w:r>
      <w:r>
        <w:rPr>
          <w:color w:val="000000"/>
          <w:sz w:val="28"/>
          <w:szCs w:val="28"/>
        </w:rPr>
        <w:lastRenderedPageBreak/>
        <w:t>испытаний в соответствии с профилем (областью аккредитации) лаборатории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Готовить питательные среды и проводить их контроль качества.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лабораторную посуду и инструменты.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подготовительные работы для проведения химического анализа.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Подготавливать пробы для выполнения аналитического контроля.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химический анализ физико-химическими методами.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сравнительный анализ качества продукции в соответствии с проведенными нормами и в соответствии с профилем (областью аккредитации) лаборатории.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Следовать документации при работе с реактивами, материалами и оборудованием.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свою профессиональную деятельность.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jc w:val="both"/>
        <w:rPr>
          <w:color w:val="FF0000"/>
          <w:sz w:val="28"/>
          <w:szCs w:val="28"/>
        </w:rPr>
      </w:pP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Срок </w:t>
      </w:r>
      <w:r>
        <w:rPr>
          <w:rFonts w:eastAsia="Times New Roman CYR"/>
          <w:b/>
          <w:kern w:val="2"/>
          <w:sz w:val="28"/>
          <w:szCs w:val="28"/>
        </w:rPr>
        <w:t>обучения: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kern w:val="2"/>
          <w:sz w:val="28"/>
          <w:szCs w:val="28"/>
        </w:rPr>
        <w:t>72 часа.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Режим проведения занятий:</w:t>
      </w:r>
      <w:r>
        <w:rPr>
          <w:rFonts w:eastAsia="Times New Roman CYR"/>
          <w:kern w:val="2"/>
          <w:sz w:val="28"/>
          <w:szCs w:val="28"/>
        </w:rPr>
        <w:t xml:space="preserve"> 8 часов в день.</w:t>
      </w:r>
    </w:p>
    <w:p w:rsidR="00412CA4" w:rsidRDefault="00412CA4" w:rsidP="00412CA4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Форма подготовки: </w:t>
      </w:r>
      <w:proofErr w:type="gramStart"/>
      <w:r>
        <w:rPr>
          <w:rFonts w:eastAsia="Times New Roman CYR"/>
          <w:kern w:val="2"/>
          <w:sz w:val="28"/>
          <w:szCs w:val="28"/>
        </w:rPr>
        <w:t>Заочная</w:t>
      </w:r>
      <w:proofErr w:type="gramEnd"/>
      <w:r>
        <w:rPr>
          <w:rFonts w:eastAsia="Times New Roman CYR"/>
          <w:kern w:val="2"/>
          <w:sz w:val="28"/>
          <w:szCs w:val="28"/>
        </w:rPr>
        <w:t xml:space="preserve">, с применением дистанционных образовательных технологий. </w:t>
      </w:r>
    </w:p>
    <w:p w:rsidR="00412CA4" w:rsidRDefault="00412CA4" w:rsidP="00412CA4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Итоговый документ: </w:t>
      </w:r>
      <w:r>
        <w:rPr>
          <w:rFonts w:eastAsia="Times New Roman CYR"/>
          <w:kern w:val="2"/>
          <w:sz w:val="28"/>
          <w:szCs w:val="28"/>
        </w:rPr>
        <w:t>удостоверение о повышении квалификации.</w:t>
      </w:r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Default="00412CA4" w:rsidP="00412CA4">
      <w:pPr>
        <w:rPr>
          <w:rFonts w:eastAsia="Times New Roman CYR"/>
          <w:b/>
          <w:bCs/>
          <w:kern w:val="2"/>
          <w:sz w:val="28"/>
          <w:szCs w:val="28"/>
        </w:rPr>
      </w:pPr>
    </w:p>
    <w:p w:rsidR="00C01417" w:rsidRDefault="00C01417" w:rsidP="00182CE7">
      <w:pPr>
        <w:jc w:val="center"/>
        <w:rPr>
          <w:sz w:val="28"/>
          <w:szCs w:val="28"/>
        </w:rPr>
      </w:pPr>
      <w:bookmarkStart w:id="0" w:name="_GoBack"/>
      <w:bookmarkEnd w:id="0"/>
    </w:p>
    <w:p w:rsidR="00182CE7" w:rsidRDefault="00182CE7" w:rsidP="00182CE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182CE7" w:rsidRDefault="00182CE7" w:rsidP="00182CE7">
      <w:pPr>
        <w:jc w:val="center"/>
        <w:rPr>
          <w:sz w:val="26"/>
          <w:szCs w:val="26"/>
        </w:rPr>
      </w:pPr>
      <w:r>
        <w:rPr>
          <w:sz w:val="28"/>
          <w:szCs w:val="28"/>
        </w:rPr>
        <w:t>ПРОФЕССИОНАЛЬНОЙ ПЕРЕПОДГОТОВКИ</w:t>
      </w:r>
    </w:p>
    <w:p w:rsidR="00182CE7" w:rsidRDefault="00182CE7" w:rsidP="00182CE7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3D6AB9">
        <w:rPr>
          <w:b/>
          <w:sz w:val="28"/>
          <w:szCs w:val="28"/>
        </w:rPr>
        <w:t>«Физико-химические методы и средства химического анализа в деятельности испытательных лабораторий»</w:t>
      </w:r>
    </w:p>
    <w:p w:rsidR="00015E9F" w:rsidRDefault="00015E9F" w:rsidP="00015E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</w:t>
      </w:r>
    </w:p>
    <w:p w:rsidR="00015E9F" w:rsidRDefault="00015E9F" w:rsidP="00015E9F">
      <w:pPr>
        <w:jc w:val="center"/>
        <w:rPr>
          <w:b/>
          <w:sz w:val="24"/>
          <w:szCs w:val="24"/>
        </w:rPr>
      </w:pP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и учебный план составлены с учетом требований действующего законодательства Российской Федерации, Федерального закона «Об образовании в Российской Федерации» № 273-ФЗ от 29.12.2012, Федерального закона «Об обеспечении единства измерений» № 102-ФЗ от 26.06.2008,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01.06.2013 № 499, а также на основании профессиональных стандартов: </w:t>
      </w:r>
      <w:proofErr w:type="gramEnd"/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«Специалист по химическому анализу в системах водоснабжения, водоотведения, теплоснабжения», утвержденный приказом Министерства труда и социальной защиты РФ от 27.04.2023 № 344н;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«Работник по химическому анализу тепловой электростанции», утвержденный приказом Министерства труда и социальной защиты РФ от 08.06.2021 № 377н; 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«Специалист химического анализа в металлургии», утвержденный приказом Министерства труда и социальной защиты РФ от 23.01.2017 № 60 н.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Цель реализации образовательной программы: </w:t>
      </w:r>
      <w:r>
        <w:rPr>
          <w:rFonts w:eastAsia="Times New Roman CYR"/>
          <w:bCs/>
          <w:kern w:val="2"/>
          <w:sz w:val="28"/>
          <w:szCs w:val="28"/>
        </w:rPr>
        <w:t>Приобретение слушателями компетенций, необходимых для выполнения нового вида профессиональной деятельности в области аналитической химии и практических навыков работы в испытательной лаборатории, необходимых для выполнения исследований (испытаний) и измерений в соответствии с областью деятельности (областью аккредитации) лаборатории, что является подтверждением соответствие сотрудника лаборатории требованиям Критериев аккредитации.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color w:val="FF0000"/>
          <w:kern w:val="2"/>
          <w:sz w:val="28"/>
          <w:szCs w:val="28"/>
        </w:rPr>
      </w:pP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профессиональной деятельности слушателя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015E9F" w:rsidTr="00015E9F">
        <w:trPr>
          <w:trHeight w:val="43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:rsidR="00015E9F" w:rsidRDefault="00015E9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15E9F" w:rsidRDefault="00015E9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Лабораторный контроль жидких, газообразных и твердых веществ в различных отраслях промышленности химическими, физико-химическими и инструментальными методами анализа исходной, промежуточной, товарной продукции и окружающей среды.</w:t>
            </w:r>
          </w:p>
        </w:tc>
      </w:tr>
    </w:tbl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>Категория слушателей</w:t>
      </w:r>
      <w:r>
        <w:rPr>
          <w:rFonts w:eastAsia="Times New Roman CYR"/>
          <w:bCs/>
          <w:kern w:val="2"/>
          <w:sz w:val="28"/>
          <w:szCs w:val="28"/>
        </w:rPr>
        <w:t>: Работники испытательных лабораторий (центров), не имеющие профильного образования, имеющие среднее профессиональное и (или) высшее образование, а также получающие среднее профессиональное и (или) высшее образование.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При освоении дополнительной профессиональной программы профессиональной переподготовки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 соответствующего документа об образовании.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015E9F" w:rsidRDefault="00015E9F" w:rsidP="00015E9F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Планируемые результаты освоения программы: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слушатели должны знать: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015E9F" w:rsidTr="00015E9F">
        <w:trPr>
          <w:trHeight w:val="161"/>
        </w:trPr>
        <w:tc>
          <w:tcPr>
            <w:tcW w:w="9606" w:type="dxa"/>
            <w:hideMark/>
          </w:tcPr>
          <w:p w:rsidR="00015E9F" w:rsidRDefault="00015E9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аналитической, физической и органической химии. </w:t>
            </w:r>
          </w:p>
          <w:p w:rsidR="00015E9F" w:rsidRDefault="00015E9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по отбору и регистрации проб.</w:t>
            </w:r>
          </w:p>
          <w:p w:rsidR="00015E9F" w:rsidRDefault="00015E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Организацию </w:t>
            </w:r>
            <w:proofErr w:type="gramStart"/>
            <w:r>
              <w:rPr>
                <w:color w:val="000000"/>
                <w:sz w:val="28"/>
                <w:szCs w:val="28"/>
              </w:rPr>
              <w:t>системы контроля качества результатов испытаний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015E9F" w:rsidRDefault="00015E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исследований и измерений в испытательных лабораториях.</w:t>
            </w:r>
          </w:p>
          <w:p w:rsidR="00015E9F" w:rsidRDefault="00015E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Организацию лаборатории в соответствии с профилем (областью аккредитации).</w:t>
            </w:r>
          </w:p>
          <w:p w:rsidR="00015E9F" w:rsidRDefault="00015E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показатели методик количественного и качественного химического анализа.</w:t>
            </w:r>
          </w:p>
          <w:p w:rsidR="00015E9F" w:rsidRDefault="00015E9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правил обработки результатов с использованием информационных технологий.</w:t>
            </w:r>
          </w:p>
        </w:tc>
      </w:tr>
      <w:tr w:rsidR="00015E9F" w:rsidTr="00015E9F">
        <w:trPr>
          <w:trHeight w:val="299"/>
        </w:trPr>
        <w:tc>
          <w:tcPr>
            <w:tcW w:w="9606" w:type="dxa"/>
            <w:hideMark/>
          </w:tcPr>
          <w:p w:rsidR="00015E9F" w:rsidRDefault="00015E9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принцип действия и правила применения контрольно-измерительных приборов, аналитических весов, приспособлений и инструментов. </w:t>
            </w:r>
          </w:p>
        </w:tc>
      </w:tr>
      <w:tr w:rsidR="00015E9F" w:rsidTr="00015E9F">
        <w:trPr>
          <w:trHeight w:val="299"/>
        </w:trPr>
        <w:tc>
          <w:tcPr>
            <w:tcW w:w="9606" w:type="dxa"/>
            <w:hideMark/>
          </w:tcPr>
          <w:p w:rsidR="00015E9F" w:rsidRDefault="00015E9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проведения лабораторных работ. </w:t>
            </w:r>
          </w:p>
        </w:tc>
      </w:tr>
      <w:tr w:rsidR="00015E9F" w:rsidTr="00015E9F">
        <w:trPr>
          <w:trHeight w:val="299"/>
        </w:trPr>
        <w:tc>
          <w:tcPr>
            <w:tcW w:w="9606" w:type="dxa"/>
            <w:hideMark/>
          </w:tcPr>
          <w:p w:rsidR="00015E9F" w:rsidRDefault="00015E9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сборки лабораторных установок. </w:t>
            </w:r>
          </w:p>
        </w:tc>
      </w:tr>
      <w:tr w:rsidR="00015E9F" w:rsidTr="00015E9F">
        <w:trPr>
          <w:trHeight w:val="299"/>
        </w:trPr>
        <w:tc>
          <w:tcPr>
            <w:tcW w:w="9606" w:type="dxa"/>
            <w:hideMark/>
          </w:tcPr>
          <w:p w:rsidR="00015E9F" w:rsidRDefault="00015E9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состав веществ, физико-химические свойства и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технических условий. </w:t>
            </w:r>
          </w:p>
        </w:tc>
      </w:tr>
      <w:tr w:rsidR="00015E9F" w:rsidTr="00015E9F">
        <w:trPr>
          <w:trHeight w:val="161"/>
        </w:trPr>
        <w:tc>
          <w:tcPr>
            <w:tcW w:w="9606" w:type="dxa"/>
            <w:hideMark/>
          </w:tcPr>
          <w:p w:rsidR="00015E9F" w:rsidRDefault="00015E9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проведения расчетов, ведения технической документации и автоматизированной обработки информации результатов анализов. </w:t>
            </w:r>
          </w:p>
        </w:tc>
      </w:tr>
      <w:tr w:rsidR="00015E9F" w:rsidTr="00015E9F">
        <w:trPr>
          <w:trHeight w:val="161"/>
        </w:trPr>
        <w:tc>
          <w:tcPr>
            <w:tcW w:w="9606" w:type="dxa"/>
            <w:hideMark/>
          </w:tcPr>
          <w:p w:rsidR="00015E9F" w:rsidRDefault="00015E9F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и правила промышленной безопасности, требования охраны труда, пожарной безопасности и оказания первой помощи при несчастных случаях. </w:t>
            </w:r>
          </w:p>
        </w:tc>
      </w:tr>
    </w:tbl>
    <w:p w:rsidR="00015E9F" w:rsidRDefault="00015E9F" w:rsidP="00015E9F">
      <w:pPr>
        <w:jc w:val="both"/>
        <w:rPr>
          <w:sz w:val="28"/>
          <w:szCs w:val="28"/>
        </w:rPr>
      </w:pP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слушатели должны уметь: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отбор и регистрацию проб в соответствии с профилем (областью аккредитации) лаборатории: воды, почвы, воздуха, исходных материалов, промежуточных и готовых продуктов.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техникой проведения качественного и количественного анализа неорганических и органических веществ физико-химическими методами.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химическими веществами и оборудованием с соблюдением требований охраны труда.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Готовить растворы дезинфицирующих средств, проводить подготовку помещений, оборудования и материалов для проведения исследований и испытаний в соответствии с профилем (областью аккредитации) лаборатории.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Готовить питательные среды и проводить их контроль качества.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лабораторную посуду и инструменты.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подготовительные работы для проведения химического анализа.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Подготавливать пробы для выполнения аналитического контроля.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химический анализ физико-химическими методами.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сравнительный анализ качества продукции в соответствии с проведенными нормами и в соответствии с профилем (областью аккредитации) лаборатории.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Следовать документации при работе с реактивами, материалами и оборудованием.</w:t>
      </w:r>
    </w:p>
    <w:p w:rsidR="00015E9F" w:rsidRDefault="00015E9F" w:rsidP="00015E9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свою профессиональную деятельность.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015E9F" w:rsidTr="00015E9F">
        <w:trPr>
          <w:trHeight w:val="299"/>
        </w:trPr>
        <w:tc>
          <w:tcPr>
            <w:tcW w:w="9747" w:type="dxa"/>
            <w:hideMark/>
          </w:tcPr>
          <w:p w:rsidR="00015E9F" w:rsidRDefault="00015E9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Устанавливать и проверять сложные титры. </w:t>
            </w:r>
          </w:p>
        </w:tc>
      </w:tr>
      <w:tr w:rsidR="00015E9F" w:rsidTr="00015E9F">
        <w:trPr>
          <w:trHeight w:val="161"/>
        </w:trPr>
        <w:tc>
          <w:tcPr>
            <w:tcW w:w="9747" w:type="dxa"/>
            <w:hideMark/>
          </w:tcPr>
          <w:p w:rsidR="00015E9F" w:rsidRDefault="00015E9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сложные реактивы, анализировать их пригодность. </w:t>
            </w:r>
          </w:p>
        </w:tc>
      </w:tr>
      <w:tr w:rsidR="00015E9F" w:rsidTr="00015E9F">
        <w:trPr>
          <w:trHeight w:val="161"/>
        </w:trPr>
        <w:tc>
          <w:tcPr>
            <w:tcW w:w="9747" w:type="dxa"/>
            <w:hideMark/>
          </w:tcPr>
          <w:p w:rsidR="00015E9F" w:rsidRDefault="00015E9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 работать с кислотами, щелочами и солями. </w:t>
            </w:r>
          </w:p>
        </w:tc>
      </w:tr>
      <w:tr w:rsidR="00015E9F" w:rsidTr="00015E9F">
        <w:trPr>
          <w:trHeight w:val="161"/>
        </w:trPr>
        <w:tc>
          <w:tcPr>
            <w:tcW w:w="9747" w:type="dxa"/>
            <w:hideMark/>
          </w:tcPr>
          <w:p w:rsidR="00015E9F" w:rsidRDefault="00015E9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количественные показатели проводимых анализов.</w:t>
            </w:r>
          </w:p>
        </w:tc>
      </w:tr>
    </w:tbl>
    <w:p w:rsidR="00015E9F" w:rsidRDefault="00015E9F" w:rsidP="00015E9F">
      <w:pPr>
        <w:widowControl w:val="0"/>
        <w:suppressAutoHyphens/>
        <w:autoSpaceDE w:val="0"/>
        <w:spacing w:line="269" w:lineRule="exact"/>
        <w:jc w:val="both"/>
        <w:rPr>
          <w:color w:val="FF0000"/>
          <w:sz w:val="28"/>
          <w:szCs w:val="28"/>
        </w:rPr>
      </w:pPr>
    </w:p>
    <w:p w:rsidR="00015E9F" w:rsidRDefault="00015E9F" w:rsidP="00015E9F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Срок </w:t>
      </w:r>
      <w:r>
        <w:rPr>
          <w:rFonts w:eastAsia="Times New Roman CYR"/>
          <w:b/>
          <w:kern w:val="2"/>
          <w:sz w:val="28"/>
          <w:szCs w:val="28"/>
        </w:rPr>
        <w:t>обучения: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kern w:val="2"/>
          <w:sz w:val="28"/>
          <w:szCs w:val="28"/>
        </w:rPr>
        <w:t>256 часов</w:t>
      </w:r>
    </w:p>
    <w:p w:rsidR="00015E9F" w:rsidRDefault="00015E9F" w:rsidP="00015E9F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Режим проведения занятий:</w:t>
      </w:r>
      <w:r>
        <w:rPr>
          <w:rFonts w:eastAsia="Times New Roman CYR"/>
          <w:kern w:val="2"/>
          <w:sz w:val="28"/>
          <w:szCs w:val="28"/>
        </w:rPr>
        <w:t xml:space="preserve"> 8 часов в день.</w:t>
      </w:r>
    </w:p>
    <w:p w:rsidR="00015E9F" w:rsidRDefault="00015E9F" w:rsidP="00015E9F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Форма подготовки: </w:t>
      </w:r>
      <w:proofErr w:type="gramStart"/>
      <w:r>
        <w:rPr>
          <w:rFonts w:eastAsia="Times New Roman CYR"/>
          <w:kern w:val="2"/>
          <w:sz w:val="28"/>
          <w:szCs w:val="28"/>
        </w:rPr>
        <w:t>Заочная</w:t>
      </w:r>
      <w:proofErr w:type="gramEnd"/>
      <w:r>
        <w:rPr>
          <w:rFonts w:eastAsia="Times New Roman CYR"/>
          <w:kern w:val="2"/>
          <w:sz w:val="28"/>
          <w:szCs w:val="28"/>
        </w:rPr>
        <w:t xml:space="preserve">, с применением дистанционных образовательных технологий. </w:t>
      </w:r>
    </w:p>
    <w:p w:rsidR="00015E9F" w:rsidRDefault="00015E9F" w:rsidP="00015E9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Итоговый документ: </w:t>
      </w:r>
      <w:r>
        <w:rPr>
          <w:rFonts w:eastAsia="Times New Roman CYR"/>
          <w:kern w:val="2"/>
          <w:sz w:val="28"/>
          <w:szCs w:val="28"/>
        </w:rPr>
        <w:t>Диплом о профессиональной переподготовки</w:t>
      </w:r>
    </w:p>
    <w:p w:rsidR="003D6AB9" w:rsidRPr="003D6AB9" w:rsidRDefault="003D6AB9" w:rsidP="00015E9F">
      <w:pPr>
        <w:shd w:val="clear" w:color="auto" w:fill="FFFFFF"/>
        <w:autoSpaceDE w:val="0"/>
        <w:ind w:firstLine="709"/>
        <w:jc w:val="both"/>
        <w:rPr>
          <w:rFonts w:eastAsia="Times New Roman CYR"/>
          <w:kern w:val="2"/>
          <w:sz w:val="28"/>
          <w:szCs w:val="28"/>
        </w:rPr>
      </w:pPr>
    </w:p>
    <w:sectPr w:rsidR="003D6AB9" w:rsidRPr="003D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015E9F"/>
    <w:rsid w:val="001000E2"/>
    <w:rsid w:val="001704F1"/>
    <w:rsid w:val="00182CE7"/>
    <w:rsid w:val="001C58F5"/>
    <w:rsid w:val="00256800"/>
    <w:rsid w:val="0039443A"/>
    <w:rsid w:val="003D6AB9"/>
    <w:rsid w:val="00412CA4"/>
    <w:rsid w:val="004D311F"/>
    <w:rsid w:val="005469A0"/>
    <w:rsid w:val="00562E0D"/>
    <w:rsid w:val="00656739"/>
    <w:rsid w:val="007A619F"/>
    <w:rsid w:val="0084194C"/>
    <w:rsid w:val="00882F18"/>
    <w:rsid w:val="00971F65"/>
    <w:rsid w:val="00BD6AAF"/>
    <w:rsid w:val="00BF5C17"/>
    <w:rsid w:val="00C01417"/>
    <w:rsid w:val="00E74FB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2024-02-06T02:44:00Z</dcterms:created>
  <dcterms:modified xsi:type="dcterms:W3CDTF">2024-02-06T02:44:00Z</dcterms:modified>
</cp:coreProperties>
</file>